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F22772" w14:textId="77777777" w:rsidR="0063491A" w:rsidRPr="00765F92" w:rsidRDefault="00D53289" w:rsidP="00765F9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65F92" w:rsidRPr="00765F92">
        <w:rPr>
          <w:rFonts w:hint="eastAsia"/>
          <w:sz w:val="24"/>
          <w:szCs w:val="24"/>
        </w:rPr>
        <w:t xml:space="preserve">　　年　　月　　日</w:t>
      </w:r>
    </w:p>
    <w:p w14:paraId="4ADFF58A" w14:textId="77777777" w:rsidR="00765F92" w:rsidRPr="00765F92" w:rsidRDefault="00765F92">
      <w:pPr>
        <w:rPr>
          <w:sz w:val="24"/>
          <w:szCs w:val="24"/>
        </w:rPr>
      </w:pPr>
    </w:p>
    <w:p w14:paraId="0CDB80A9" w14:textId="77777777" w:rsidR="00765F92" w:rsidRDefault="00765F92">
      <w:pPr>
        <w:rPr>
          <w:sz w:val="24"/>
          <w:szCs w:val="24"/>
        </w:rPr>
      </w:pPr>
      <w:r w:rsidRPr="00765F92">
        <w:rPr>
          <w:rFonts w:hint="eastAsia"/>
          <w:sz w:val="24"/>
          <w:szCs w:val="24"/>
        </w:rPr>
        <w:t>太　子　町　長　　様</w:t>
      </w:r>
    </w:p>
    <w:p w14:paraId="5BE3787C" w14:textId="77777777" w:rsidR="00765F92" w:rsidRDefault="00765F92">
      <w:pPr>
        <w:rPr>
          <w:sz w:val="24"/>
          <w:szCs w:val="24"/>
        </w:rPr>
      </w:pPr>
    </w:p>
    <w:p w14:paraId="40920384" w14:textId="77777777" w:rsidR="00765F92" w:rsidRDefault="00765F92" w:rsidP="00765F9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所在地</w:t>
      </w:r>
    </w:p>
    <w:p w14:paraId="3C9DA9F5" w14:textId="77777777" w:rsidR="00765F92" w:rsidRDefault="00765F92" w:rsidP="00765F9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14:paraId="078DEF07" w14:textId="77777777" w:rsidR="00765F92" w:rsidRDefault="00765F92" w:rsidP="00765F92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　　　　　　　　　　　　　㊞</w:t>
      </w:r>
    </w:p>
    <w:p w14:paraId="6B179CE8" w14:textId="77777777" w:rsidR="00765F92" w:rsidRDefault="00765F92" w:rsidP="00765F92">
      <w:pPr>
        <w:rPr>
          <w:sz w:val="24"/>
          <w:szCs w:val="24"/>
        </w:rPr>
      </w:pPr>
    </w:p>
    <w:p w14:paraId="03EB676C" w14:textId="77777777" w:rsidR="00765F92" w:rsidRDefault="00765F92" w:rsidP="00765F92">
      <w:pPr>
        <w:rPr>
          <w:sz w:val="24"/>
          <w:szCs w:val="24"/>
        </w:rPr>
      </w:pPr>
    </w:p>
    <w:p w14:paraId="78EB4684" w14:textId="77777777" w:rsidR="00765F92" w:rsidRDefault="007F14F9" w:rsidP="00765F92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札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保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証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金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免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除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申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請</w:t>
      </w:r>
      <w:r w:rsidR="00765F92">
        <w:rPr>
          <w:rFonts w:hint="eastAsia"/>
          <w:b/>
          <w:sz w:val="28"/>
          <w:szCs w:val="28"/>
        </w:rPr>
        <w:t xml:space="preserve"> </w:t>
      </w:r>
      <w:r w:rsidR="00765F92" w:rsidRPr="00765F92">
        <w:rPr>
          <w:rFonts w:hint="eastAsia"/>
          <w:b/>
          <w:sz w:val="28"/>
          <w:szCs w:val="28"/>
        </w:rPr>
        <w:t>書</w:t>
      </w:r>
    </w:p>
    <w:p w14:paraId="74FD1D34" w14:textId="77777777" w:rsidR="00765F92" w:rsidRPr="00765F92" w:rsidRDefault="00765F92" w:rsidP="00765F92">
      <w:pPr>
        <w:jc w:val="center"/>
        <w:rPr>
          <w:b/>
          <w:sz w:val="28"/>
          <w:szCs w:val="28"/>
        </w:rPr>
      </w:pPr>
    </w:p>
    <w:p w14:paraId="2D56396C" w14:textId="77777777" w:rsidR="00765F92" w:rsidRDefault="00765F92" w:rsidP="00765F92">
      <w:pPr>
        <w:rPr>
          <w:sz w:val="24"/>
          <w:szCs w:val="24"/>
        </w:rPr>
      </w:pPr>
    </w:p>
    <w:p w14:paraId="5FE59C81" w14:textId="77777777" w:rsidR="00235FEC" w:rsidRDefault="00FF1CEE" w:rsidP="00235FEC">
      <w:pPr>
        <w:ind w:firstLineChars="300" w:firstLine="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年</w:t>
      </w:r>
      <w:r w:rsidR="00235FEC">
        <w:rPr>
          <w:rFonts w:hint="eastAsia"/>
          <w:sz w:val="24"/>
          <w:szCs w:val="24"/>
        </w:rPr>
        <w:t xml:space="preserve">　　</w:t>
      </w:r>
      <w:r w:rsidR="00765F92">
        <w:rPr>
          <w:rFonts w:hint="eastAsia"/>
          <w:sz w:val="24"/>
          <w:szCs w:val="24"/>
        </w:rPr>
        <w:t>月</w:t>
      </w:r>
      <w:r w:rsidR="00235FEC">
        <w:rPr>
          <w:rFonts w:hint="eastAsia"/>
          <w:sz w:val="24"/>
          <w:szCs w:val="24"/>
        </w:rPr>
        <w:t xml:space="preserve">　　</w:t>
      </w:r>
      <w:r w:rsidR="00765F92">
        <w:rPr>
          <w:rFonts w:hint="eastAsia"/>
          <w:sz w:val="24"/>
          <w:szCs w:val="24"/>
        </w:rPr>
        <w:t>日</w:t>
      </w:r>
      <w:r w:rsidR="007F14F9">
        <w:rPr>
          <w:rFonts w:hint="eastAsia"/>
          <w:sz w:val="24"/>
          <w:szCs w:val="24"/>
        </w:rPr>
        <w:t>入札</w:t>
      </w:r>
      <w:r w:rsidR="00765F92">
        <w:rPr>
          <w:rFonts w:hint="eastAsia"/>
          <w:sz w:val="24"/>
          <w:szCs w:val="24"/>
        </w:rPr>
        <w:t>の</w:t>
      </w:r>
      <w:r w:rsidR="00235FEC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14:paraId="06B1EA84" w14:textId="77777777" w:rsidR="00765F92" w:rsidRDefault="00765F92" w:rsidP="00235F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に係る</w:t>
      </w:r>
      <w:r w:rsidR="007F14F9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保証金の納付を次の理由により免除されるよう申請します。</w:t>
      </w:r>
    </w:p>
    <w:p w14:paraId="727E81C6" w14:textId="77777777" w:rsidR="00765F92" w:rsidRDefault="00765F92" w:rsidP="00765F92">
      <w:pPr>
        <w:rPr>
          <w:sz w:val="24"/>
          <w:szCs w:val="24"/>
        </w:rPr>
      </w:pPr>
    </w:p>
    <w:p w14:paraId="7A456F21" w14:textId="77777777" w:rsidR="00765F92" w:rsidRDefault="00765F92" w:rsidP="00765F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（理由）</w:t>
      </w:r>
    </w:p>
    <w:p w14:paraId="54C53BE6" w14:textId="77777777" w:rsidR="00765F92" w:rsidRDefault="00765F92" w:rsidP="00765F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１．保険会社との間に、町を被保険者とする</w:t>
      </w:r>
      <w:r w:rsidR="007F14F9">
        <w:rPr>
          <w:rFonts w:hint="eastAsia"/>
          <w:sz w:val="24"/>
          <w:szCs w:val="24"/>
        </w:rPr>
        <w:t>入札</w:t>
      </w:r>
      <w:r>
        <w:rPr>
          <w:rFonts w:hint="eastAsia"/>
          <w:sz w:val="24"/>
          <w:szCs w:val="24"/>
        </w:rPr>
        <w:t>保証保険契約を締結した。</w:t>
      </w:r>
    </w:p>
    <w:p w14:paraId="2D97CA96" w14:textId="77777777" w:rsidR="00765F92" w:rsidRPr="007F14F9" w:rsidRDefault="00765F92" w:rsidP="00765F92">
      <w:pPr>
        <w:rPr>
          <w:sz w:val="24"/>
          <w:szCs w:val="24"/>
        </w:rPr>
      </w:pPr>
    </w:p>
    <w:p w14:paraId="3343A2C7" w14:textId="77777777" w:rsidR="00765F92" w:rsidRDefault="00765F92" w:rsidP="00765F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２．契約者から委託を受けた保険会社と</w:t>
      </w:r>
      <w:r w:rsidR="007F14F9">
        <w:rPr>
          <w:rFonts w:hint="eastAsia"/>
          <w:sz w:val="24"/>
          <w:szCs w:val="24"/>
        </w:rPr>
        <w:t>入札保証保険</w:t>
      </w:r>
      <w:r>
        <w:rPr>
          <w:rFonts w:hint="eastAsia"/>
          <w:sz w:val="24"/>
          <w:szCs w:val="24"/>
        </w:rPr>
        <w:t>契約を締結した。</w:t>
      </w:r>
    </w:p>
    <w:p w14:paraId="44C86E4E" w14:textId="77777777" w:rsidR="00765F92" w:rsidRPr="007F14F9" w:rsidRDefault="00765F92" w:rsidP="00765F92">
      <w:pPr>
        <w:rPr>
          <w:sz w:val="24"/>
          <w:szCs w:val="24"/>
        </w:rPr>
      </w:pPr>
    </w:p>
    <w:p w14:paraId="583C8126" w14:textId="77777777" w:rsidR="00765F92" w:rsidRDefault="00765F92" w:rsidP="00765F92">
      <w:pPr>
        <w:rPr>
          <w:sz w:val="24"/>
          <w:szCs w:val="24"/>
        </w:rPr>
      </w:pPr>
    </w:p>
    <w:p w14:paraId="24336E57" w14:textId="77777777" w:rsidR="00765F92" w:rsidRDefault="00765F92" w:rsidP="00765F9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注）１、２ともに契約の締結を証する書面を提出すること。</w:t>
      </w:r>
    </w:p>
    <w:p w14:paraId="641CC9C8" w14:textId="77777777" w:rsidR="00765F92" w:rsidRDefault="00765F92" w:rsidP="00765F92">
      <w:pPr>
        <w:rPr>
          <w:sz w:val="24"/>
          <w:szCs w:val="24"/>
        </w:rPr>
      </w:pPr>
    </w:p>
    <w:p w14:paraId="3F75F71E" w14:textId="77777777" w:rsidR="00765F92" w:rsidRDefault="00765F92" w:rsidP="00765F92">
      <w:pPr>
        <w:rPr>
          <w:sz w:val="24"/>
          <w:szCs w:val="24"/>
        </w:rPr>
      </w:pPr>
    </w:p>
    <w:p w14:paraId="2B95FE3C" w14:textId="77777777" w:rsidR="00765F92" w:rsidRDefault="00765F92" w:rsidP="00765F92">
      <w:pPr>
        <w:rPr>
          <w:sz w:val="24"/>
          <w:szCs w:val="24"/>
        </w:rPr>
      </w:pPr>
    </w:p>
    <w:p w14:paraId="0E120DE9" w14:textId="77777777" w:rsidR="00AA0892" w:rsidRDefault="00AA0892" w:rsidP="00765F92">
      <w:pPr>
        <w:rPr>
          <w:rFonts w:hint="eastAsia"/>
          <w:sz w:val="24"/>
          <w:szCs w:val="24"/>
        </w:rPr>
      </w:pPr>
    </w:p>
    <w:p w14:paraId="254EDEA6" w14:textId="77777777" w:rsidR="00765F92" w:rsidRDefault="00765F92" w:rsidP="00765F92">
      <w:pPr>
        <w:rPr>
          <w:sz w:val="24"/>
          <w:szCs w:val="24"/>
          <w:u w:val="dotDotDash"/>
        </w:rPr>
      </w:pPr>
      <w:r>
        <w:rPr>
          <w:rFonts w:hint="eastAsia"/>
          <w:sz w:val="24"/>
          <w:szCs w:val="24"/>
          <w:u w:val="dotDotDash"/>
        </w:rPr>
        <w:t xml:space="preserve">　　　　　　　　　　　　　　　　　　　　　　　　　　　　　　　　　　　</w:t>
      </w:r>
    </w:p>
    <w:p w14:paraId="5DC05C19" w14:textId="77777777" w:rsidR="00765F92" w:rsidRDefault="00765F92" w:rsidP="00765F92">
      <w:pPr>
        <w:rPr>
          <w:sz w:val="24"/>
          <w:szCs w:val="24"/>
          <w:u w:val="dotDotDash"/>
        </w:rPr>
      </w:pP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2"/>
        <w:gridCol w:w="5798"/>
        <w:gridCol w:w="1264"/>
      </w:tblGrid>
      <w:tr w:rsidR="00765F92" w14:paraId="2A9C04D5" w14:textId="77777777" w:rsidTr="00D10416">
        <w:trPr>
          <w:trHeight w:val="682"/>
        </w:trPr>
        <w:tc>
          <w:tcPr>
            <w:tcW w:w="8264" w:type="dxa"/>
            <w:gridSpan w:val="3"/>
          </w:tcPr>
          <w:p w14:paraId="379A0419" w14:textId="77777777" w:rsidR="00765F92" w:rsidRPr="00765F92" w:rsidRDefault="00765F92" w:rsidP="00D10416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65F92">
              <w:rPr>
                <w:rFonts w:hint="eastAsia"/>
                <w:sz w:val="24"/>
                <w:szCs w:val="24"/>
              </w:rPr>
              <w:t>※</w:t>
            </w:r>
            <w:r w:rsidR="007F14F9">
              <w:rPr>
                <w:rFonts w:hint="eastAsia"/>
                <w:sz w:val="24"/>
                <w:szCs w:val="24"/>
              </w:rPr>
              <w:t>入札</w:t>
            </w:r>
            <w:r w:rsidRPr="00765F92">
              <w:rPr>
                <w:rFonts w:hint="eastAsia"/>
                <w:sz w:val="24"/>
                <w:szCs w:val="24"/>
              </w:rPr>
              <w:t>保証金免除決定</w:t>
            </w:r>
          </w:p>
        </w:tc>
      </w:tr>
      <w:tr w:rsidR="00765F92" w14:paraId="1A92F385" w14:textId="77777777" w:rsidTr="00765F92">
        <w:trPr>
          <w:trHeight w:val="438"/>
        </w:trPr>
        <w:tc>
          <w:tcPr>
            <w:tcW w:w="1202" w:type="dxa"/>
          </w:tcPr>
          <w:p w14:paraId="3E721960" w14:textId="77777777" w:rsidR="00765F92" w:rsidRPr="00765F92" w:rsidRDefault="00251BD4" w:rsidP="00D1041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部</w:t>
            </w:r>
            <w:r w:rsidR="00765F92" w:rsidRPr="00765F92"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5798" w:type="dxa"/>
          </w:tcPr>
          <w:p w14:paraId="3A4441FB" w14:textId="77777777" w:rsidR="00765F92" w:rsidRPr="00765F92" w:rsidRDefault="00765F92" w:rsidP="00D104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5F92">
              <w:rPr>
                <w:rFonts w:hint="eastAsia"/>
                <w:sz w:val="24"/>
                <w:szCs w:val="24"/>
              </w:rPr>
              <w:t>適用条項</w:t>
            </w:r>
          </w:p>
        </w:tc>
        <w:tc>
          <w:tcPr>
            <w:tcW w:w="1264" w:type="dxa"/>
          </w:tcPr>
          <w:p w14:paraId="67A4064F" w14:textId="77777777" w:rsidR="00765F92" w:rsidRPr="00765F92" w:rsidRDefault="00765F92" w:rsidP="00D10416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765F92">
              <w:rPr>
                <w:rFonts w:hint="eastAsia"/>
                <w:sz w:val="24"/>
                <w:szCs w:val="24"/>
              </w:rPr>
              <w:t>日付</w:t>
            </w:r>
          </w:p>
        </w:tc>
      </w:tr>
      <w:tr w:rsidR="00765F92" w14:paraId="2FF112AF" w14:textId="77777777" w:rsidTr="00AA0892">
        <w:trPr>
          <w:trHeight w:val="988"/>
        </w:trPr>
        <w:tc>
          <w:tcPr>
            <w:tcW w:w="1202" w:type="dxa"/>
          </w:tcPr>
          <w:p w14:paraId="12950199" w14:textId="77777777" w:rsidR="00765F92" w:rsidRPr="00765F92" w:rsidRDefault="00765F92" w:rsidP="00765F92">
            <w:pPr>
              <w:rPr>
                <w:sz w:val="24"/>
                <w:szCs w:val="24"/>
              </w:rPr>
            </w:pPr>
          </w:p>
        </w:tc>
        <w:tc>
          <w:tcPr>
            <w:tcW w:w="5798" w:type="dxa"/>
          </w:tcPr>
          <w:p w14:paraId="617BB104" w14:textId="77777777" w:rsidR="00AA0892" w:rsidRDefault="00AA0892" w:rsidP="00AA0892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96AFA9C" w14:textId="14E2F272" w:rsidR="00765F92" w:rsidRPr="00AA0892" w:rsidRDefault="00765F92" w:rsidP="00765F9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A0892">
              <w:rPr>
                <w:rFonts w:ascii="ＭＳ 明朝" w:eastAsia="ＭＳ 明朝" w:hAnsi="ＭＳ 明朝" w:hint="eastAsia"/>
                <w:sz w:val="24"/>
                <w:szCs w:val="24"/>
              </w:rPr>
              <w:t>太子町財務規則第118条第1項第1号</w:t>
            </w:r>
          </w:p>
        </w:tc>
        <w:tc>
          <w:tcPr>
            <w:tcW w:w="1264" w:type="dxa"/>
          </w:tcPr>
          <w:p w14:paraId="21491E68" w14:textId="77777777" w:rsidR="00765F92" w:rsidRDefault="00765F92" w:rsidP="00765F92">
            <w:pPr>
              <w:rPr>
                <w:sz w:val="24"/>
                <w:szCs w:val="24"/>
              </w:rPr>
            </w:pPr>
          </w:p>
          <w:p w14:paraId="181D1D13" w14:textId="36B5F652" w:rsidR="00AA0892" w:rsidRPr="00765F92" w:rsidRDefault="00AA0892" w:rsidP="00AA0892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／</w:t>
            </w:r>
          </w:p>
        </w:tc>
      </w:tr>
    </w:tbl>
    <w:p w14:paraId="4E668091" w14:textId="77777777" w:rsidR="00765F92" w:rsidRPr="00765F92" w:rsidRDefault="00765F92" w:rsidP="00765F92">
      <w:pPr>
        <w:rPr>
          <w:sz w:val="24"/>
          <w:szCs w:val="24"/>
          <w:u w:val="dotDotDash"/>
        </w:rPr>
      </w:pPr>
    </w:p>
    <w:sectPr w:rsidR="00765F92" w:rsidRPr="00765F9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6E928" w14:textId="77777777" w:rsidR="001E7CC6" w:rsidRDefault="001E7CC6" w:rsidP="00FF1CEE">
      <w:r>
        <w:separator/>
      </w:r>
    </w:p>
  </w:endnote>
  <w:endnote w:type="continuationSeparator" w:id="0">
    <w:p w14:paraId="3F5BBDB5" w14:textId="77777777" w:rsidR="001E7CC6" w:rsidRDefault="001E7CC6" w:rsidP="00F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5F0EF8" w14:textId="77777777" w:rsidR="001E7CC6" w:rsidRDefault="001E7CC6" w:rsidP="00FF1CEE">
      <w:r>
        <w:separator/>
      </w:r>
    </w:p>
  </w:footnote>
  <w:footnote w:type="continuationSeparator" w:id="0">
    <w:p w14:paraId="49C2809B" w14:textId="77777777" w:rsidR="001E7CC6" w:rsidRDefault="001E7CC6" w:rsidP="00FF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B88"/>
    <w:rsid w:val="001A0B88"/>
    <w:rsid w:val="001E7CC6"/>
    <w:rsid w:val="00235FEC"/>
    <w:rsid w:val="00251BD4"/>
    <w:rsid w:val="005D2573"/>
    <w:rsid w:val="0063491A"/>
    <w:rsid w:val="00765F92"/>
    <w:rsid w:val="007F14F9"/>
    <w:rsid w:val="00AA0892"/>
    <w:rsid w:val="00D10416"/>
    <w:rsid w:val="00D53289"/>
    <w:rsid w:val="00FF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A44687"/>
  <w15:docId w15:val="{2B39E573-D52B-4592-86E0-B2D3284F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F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5F9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1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1CEE"/>
  </w:style>
  <w:style w:type="paragraph" w:styleId="a7">
    <w:name w:val="footer"/>
    <w:basedOn w:val="a"/>
    <w:link w:val="a8"/>
    <w:uiPriority w:val="99"/>
    <w:unhideWhenUsed/>
    <w:rsid w:val="00FF1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1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太子町</dc:creator>
  <cp:keywords/>
  <dc:description/>
  <cp:lastModifiedBy>遠藤 夕芽</cp:lastModifiedBy>
  <cp:revision>12</cp:revision>
  <cp:lastPrinted>2019-05-14T04:59:00Z</cp:lastPrinted>
  <dcterms:created xsi:type="dcterms:W3CDTF">2016-04-15T05:02:00Z</dcterms:created>
  <dcterms:modified xsi:type="dcterms:W3CDTF">2024-05-14T02:34:00Z</dcterms:modified>
</cp:coreProperties>
</file>